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062" w14:textId="57B4B4CA" w:rsidR="00620D5C" w:rsidRPr="00C67733" w:rsidRDefault="00092C7A" w:rsidP="0062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 xml:space="preserve">DOCUMENTO DE </w:t>
      </w:r>
      <w:r w:rsidR="00620D5C">
        <w:rPr>
          <w:rFonts w:cstheme="minorHAnsi"/>
          <w:b/>
          <w:sz w:val="24"/>
          <w:szCs w:val="24"/>
          <w:lang w:val="es-ES_tradnl"/>
        </w:rPr>
        <w:t xml:space="preserve">RENUNCIA </w:t>
      </w:r>
    </w:p>
    <w:p w14:paraId="0258F39A" w14:textId="2CBA7068" w:rsidR="00620D5C" w:rsidRPr="00CB399F" w:rsidRDefault="00092C7A" w:rsidP="00620D5C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En el marco 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de las </w:t>
      </w:r>
      <w:r w:rsidR="00620D5C">
        <w:rPr>
          <w:rFonts w:cstheme="minorHAnsi"/>
          <w:sz w:val="24"/>
          <w:szCs w:val="24"/>
          <w:lang w:val="es-ES_tradnl"/>
        </w:rPr>
        <w:t xml:space="preserve">becas convocadas por Resolución de 3 de julio del INAP para </w:t>
      </w:r>
      <w:r w:rsidR="00620D5C" w:rsidRPr="00825E89">
        <w:rPr>
          <w:rFonts w:cstheme="minorHAnsi"/>
          <w:bCs/>
          <w:sz w:val="24"/>
          <w:szCs w:val="24"/>
          <w:lang w:val="es-ES_tradnl"/>
        </w:rPr>
        <w:t>sufragar los gastos ocasionados por la preparación de las pruebas selectivas de ingreso por el turno libre en los Cuerpos de la AGE y en la Escala de funcionarios de Administración local con habilitación de carácter nacional del subgrupo A1 adscritos al MHFP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>, el abajo firmante</w:t>
      </w:r>
      <w:r>
        <w:rPr>
          <w:rFonts w:cstheme="minorHAnsi"/>
          <w:bCs/>
          <w:sz w:val="24"/>
          <w:szCs w:val="24"/>
          <w:lang w:val="es-ES_tradnl"/>
        </w:rPr>
        <w:t>, como persona beneficiaria de esta beca,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 xml:space="preserve"> 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solicita </w:t>
      </w:r>
      <w:r w:rsidR="00620D5C" w:rsidRPr="00FA67B3">
        <w:rPr>
          <w:rFonts w:cstheme="minorHAnsi"/>
          <w:b/>
          <w:bCs/>
          <w:sz w:val="24"/>
          <w:szCs w:val="24"/>
          <w:lang w:val="es-ES_tradnl"/>
        </w:rPr>
        <w:t>RENUNCIAR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 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>a</w:t>
      </w:r>
      <w:r>
        <w:rPr>
          <w:rFonts w:cstheme="minorHAnsi"/>
          <w:bCs/>
          <w:sz w:val="24"/>
          <w:szCs w:val="24"/>
          <w:lang w:val="es-ES_tradnl"/>
        </w:rPr>
        <w:t xml:space="preserve"> la misma,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 xml:space="preserve"> que se den por terminados todos los trámites hechos hasta el día de hoy</w:t>
      </w:r>
      <w:r>
        <w:rPr>
          <w:rFonts w:cstheme="minorHAnsi"/>
          <w:bCs/>
          <w:sz w:val="24"/>
          <w:szCs w:val="24"/>
          <w:lang w:val="es-ES_tradnl"/>
        </w:rPr>
        <w:t>,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 xml:space="preserve"> y</w:t>
      </w:r>
      <w:r>
        <w:rPr>
          <w:rFonts w:cstheme="minorHAnsi"/>
          <w:bCs/>
          <w:sz w:val="24"/>
          <w:szCs w:val="24"/>
          <w:lang w:val="es-ES_tradnl"/>
        </w:rPr>
        <w:t xml:space="preserve"> que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 xml:space="preserve"> se archive el expediente</w:t>
      </w:r>
      <w:r w:rsidR="00620D5C">
        <w:rPr>
          <w:rFonts w:cstheme="minorHAnsi"/>
          <w:bCs/>
          <w:sz w:val="24"/>
          <w:szCs w:val="24"/>
          <w:lang w:val="es-ES_tradnl"/>
        </w:rPr>
        <w:t>.</w:t>
      </w:r>
    </w:p>
    <w:p w14:paraId="14B39021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620D5C" w14:paraId="65D218F4" w14:textId="77777777" w:rsidTr="00B21A89">
        <w:tc>
          <w:tcPr>
            <w:tcW w:w="2122" w:type="dxa"/>
          </w:tcPr>
          <w:p w14:paraId="47AD09F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54654477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4C007859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4915D67B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64EEB20B" w14:textId="77777777" w:rsidTr="00B21A89">
        <w:tc>
          <w:tcPr>
            <w:tcW w:w="2122" w:type="dxa"/>
          </w:tcPr>
          <w:p w14:paraId="4814348A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4A305B30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3C271E19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43BA80D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147CC0F7" w14:textId="77777777" w:rsidTr="00B21A89">
        <w:tc>
          <w:tcPr>
            <w:tcW w:w="2122" w:type="dxa"/>
          </w:tcPr>
          <w:p w14:paraId="34313154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5E3E3B7B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56FEFAC4" w14:textId="77777777" w:rsidTr="00B21A89">
        <w:tc>
          <w:tcPr>
            <w:tcW w:w="2122" w:type="dxa"/>
          </w:tcPr>
          <w:p w14:paraId="1103910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Justificación razonada de la renuncia:</w:t>
            </w:r>
          </w:p>
        </w:tc>
        <w:tc>
          <w:tcPr>
            <w:tcW w:w="6657" w:type="dxa"/>
            <w:gridSpan w:val="3"/>
          </w:tcPr>
          <w:p w14:paraId="50E0B14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EE70D98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5F267CB" w14:textId="50BBF475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620D5C" w14:paraId="10A25A3A" w14:textId="77777777" w:rsidTr="00B21A89">
        <w:trPr>
          <w:trHeight w:val="1693"/>
        </w:trPr>
        <w:tc>
          <w:tcPr>
            <w:tcW w:w="8779" w:type="dxa"/>
          </w:tcPr>
          <w:p w14:paraId="2F84B1B6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F6C2502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FE171B2" w14:textId="6EBB349B" w:rsidR="00620D5C" w:rsidRPr="00997DC5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="00EE6917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Director del Instituto Nacional de Administración Pública</w:t>
      </w:r>
    </w:p>
    <w:p w14:paraId="477CD5C5" w14:textId="77777777" w:rsidR="006B0CCC" w:rsidRDefault="006B0CCC"/>
    <w:sectPr w:rsidR="006B0CCC" w:rsidSect="00620D5C">
      <w:headerReference w:type="default" r:id="rId6"/>
      <w:footerReference w:type="default" r:id="rId7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B768" w14:textId="77777777" w:rsidR="00905E8C" w:rsidRDefault="00905E8C" w:rsidP="00620D5C">
      <w:pPr>
        <w:spacing w:after="0" w:line="240" w:lineRule="auto"/>
      </w:pPr>
      <w:r>
        <w:separator/>
      </w:r>
    </w:p>
  </w:endnote>
  <w:endnote w:type="continuationSeparator" w:id="0">
    <w:p w14:paraId="592CC467" w14:textId="77777777" w:rsidR="00905E8C" w:rsidRDefault="00905E8C" w:rsidP="0062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158E" w14:textId="54F1A807" w:rsidR="00973E7C" w:rsidRDefault="00EE6917" w:rsidP="00B6655E">
    <w:pPr>
      <w:pStyle w:val="Piedepgina"/>
      <w:ind w:left="-1134"/>
    </w:pPr>
    <w:r>
      <w:rPr>
        <w:color w:val="C0000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017F" w14:textId="77777777" w:rsidR="00905E8C" w:rsidRDefault="00905E8C" w:rsidP="00620D5C">
      <w:pPr>
        <w:spacing w:after="0" w:line="240" w:lineRule="auto"/>
      </w:pPr>
      <w:r>
        <w:separator/>
      </w:r>
    </w:p>
  </w:footnote>
  <w:footnote w:type="continuationSeparator" w:id="0">
    <w:p w14:paraId="61B35969" w14:textId="77777777" w:rsidR="00905E8C" w:rsidRDefault="00905E8C" w:rsidP="0062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FEF4" w14:textId="0726A1E7" w:rsidR="00620D5C" w:rsidRDefault="00620D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DCAF2" wp14:editId="41FF905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921000" cy="526106"/>
          <wp:effectExtent l="0" t="0" r="0" b="7620"/>
          <wp:wrapSquare wrapText="bothSides"/>
          <wp:docPr id="153598746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98746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526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5C"/>
    <w:rsid w:val="00092C7A"/>
    <w:rsid w:val="000D4674"/>
    <w:rsid w:val="00162253"/>
    <w:rsid w:val="002749BC"/>
    <w:rsid w:val="00511C47"/>
    <w:rsid w:val="006039E2"/>
    <w:rsid w:val="00620D5C"/>
    <w:rsid w:val="006B0CCC"/>
    <w:rsid w:val="00905E8C"/>
    <w:rsid w:val="00973E7C"/>
    <w:rsid w:val="00C45D43"/>
    <w:rsid w:val="00E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976E"/>
  <w15:chartTrackingRefBased/>
  <w15:docId w15:val="{180158E0-50DD-45EA-83EF-20B41DD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5C"/>
    <w:pPr>
      <w:spacing w:after="160" w:line="259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0D5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D5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D5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D5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D5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D5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D5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D5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D5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D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D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D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D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D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D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D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D5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2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D5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0D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D5C"/>
    <w:pPr>
      <w:spacing w:before="160" w:line="240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0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0D5C"/>
    <w:pPr>
      <w:spacing w:after="0" w:line="240" w:lineRule="auto"/>
      <w:ind w:left="720"/>
      <w:contextualSpacing/>
      <w:jc w:val="both"/>
    </w:pPr>
    <w:rPr>
      <w:rFonts w:ascii="Calibri" w:hAnsi="Calibri" w:cs="Calibr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0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D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D5C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D5C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620D5C"/>
    <w:pPr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Garcia, Lidia</dc:creator>
  <cp:keywords/>
  <dc:description/>
  <cp:lastModifiedBy>Soto Garcia, Lidia</cp:lastModifiedBy>
  <cp:revision>4</cp:revision>
  <dcterms:created xsi:type="dcterms:W3CDTF">2025-02-18T15:11:00Z</dcterms:created>
  <dcterms:modified xsi:type="dcterms:W3CDTF">2025-07-31T08:58:00Z</dcterms:modified>
</cp:coreProperties>
</file>